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3E2BB304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126A1B">
        <w:rPr>
          <w:b/>
          <w:noProof/>
          <w:sz w:val="28"/>
        </w:rPr>
        <w:t>R</w:t>
      </w:r>
      <w:r w:rsidR="00E122AD" w:rsidRPr="00126A1B">
        <w:rPr>
          <w:b/>
          <w:noProof/>
          <w:sz w:val="28"/>
        </w:rPr>
        <w:t>1</w:t>
      </w:r>
      <w:r w:rsidR="00F1189A" w:rsidRPr="00126A1B">
        <w:rPr>
          <w:b/>
          <w:noProof/>
          <w:sz w:val="28"/>
        </w:rPr>
        <w:t>-</w:t>
      </w:r>
      <w:r w:rsidR="00C731C6" w:rsidRPr="004C5DA6">
        <w:rPr>
          <w:b/>
        </w:rPr>
        <w:t xml:space="preserve"> </w:t>
      </w:r>
      <w:r w:rsidR="00126A1B" w:rsidRPr="004C5DA6">
        <w:rPr>
          <w:b/>
          <w:sz w:val="28"/>
          <w:szCs w:val="28"/>
        </w:rPr>
        <w:t>2002375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DDEFB35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2372BA" w:rsidRPr="002372BA">
        <w:rPr>
          <w:rFonts w:ascii="Arial" w:hAnsi="Arial" w:cs="Arial"/>
        </w:rPr>
        <w:t xml:space="preserve">LS Response </w:t>
      </w:r>
      <w:r w:rsidR="006D788B">
        <w:rPr>
          <w:rFonts w:ascii="Arial" w:hAnsi="Arial" w:cs="Arial"/>
          <w:bCs/>
        </w:rPr>
        <w:t>on the starting point of MSGB window</w:t>
      </w:r>
    </w:p>
    <w:p w14:paraId="10CCA28E" w14:textId="57E4B9B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C82EBA" w:rsidRPr="00C82EBA">
        <w:rPr>
          <w:rFonts w:ascii="Arial" w:hAnsi="Arial" w:cs="Arial"/>
        </w:rPr>
        <w:t>R2-200</w:t>
      </w:r>
      <w:r w:rsidR="002807F4">
        <w:rPr>
          <w:rFonts w:ascii="Arial" w:hAnsi="Arial" w:cs="Arial"/>
        </w:rPr>
        <w:t>2298</w:t>
      </w:r>
      <w:r w:rsidRPr="006137AE">
        <w:rPr>
          <w:rFonts w:ascii="Arial" w:hAnsi="Arial" w:cs="Arial"/>
        </w:rPr>
        <w:t xml:space="preserve">, </w:t>
      </w:r>
      <w:r w:rsidR="00CF3204" w:rsidRPr="00CF3204">
        <w:rPr>
          <w:rFonts w:ascii="Arial" w:hAnsi="Arial" w:cs="Arial"/>
        </w:rPr>
        <w:t xml:space="preserve">LS to RAN1 </w:t>
      </w:r>
      <w:r w:rsidR="002807F4" w:rsidRPr="002807F4">
        <w:rPr>
          <w:rFonts w:ascii="Arial" w:hAnsi="Arial" w:cs="Arial"/>
        </w:rPr>
        <w:t>on the starting p</w:t>
      </w:r>
      <w:bookmarkStart w:id="0" w:name="_GoBack"/>
      <w:bookmarkEnd w:id="0"/>
      <w:r w:rsidR="002807F4" w:rsidRPr="002807F4">
        <w:rPr>
          <w:rFonts w:ascii="Arial" w:hAnsi="Arial" w:cs="Arial"/>
        </w:rPr>
        <w:t>oint of MSGB window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71AB4FC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315CD2CD" w14:textId="26FE9F91" w:rsidR="008B4F90" w:rsidRDefault="00550802" w:rsidP="00D037F7">
      <w:pPr>
        <w:spacing w:after="120"/>
        <w:jc w:val="both"/>
        <w:rPr>
          <w:rFonts w:ascii="Arial" w:hAnsi="Arial" w:cs="Arial"/>
          <w:color w:val="000000"/>
        </w:rPr>
      </w:pPr>
      <w:r w:rsidRPr="0031008C">
        <w:rPr>
          <w:rFonts w:ascii="Arial" w:hAnsi="Arial" w:cs="Arial"/>
          <w:color w:val="000000"/>
        </w:rPr>
        <w:t xml:space="preserve">In </w:t>
      </w:r>
      <w:r w:rsidR="009124A5" w:rsidRPr="0031008C">
        <w:rPr>
          <w:rFonts w:ascii="Arial" w:hAnsi="Arial" w:cs="Arial"/>
          <w:color w:val="000000"/>
        </w:rPr>
        <w:t>R2-</w:t>
      </w:r>
      <w:r w:rsidR="00FC2F48" w:rsidRPr="0031008C">
        <w:rPr>
          <w:rFonts w:ascii="Arial" w:hAnsi="Arial" w:cs="Arial"/>
          <w:color w:val="000000"/>
        </w:rPr>
        <w:t>2002298</w:t>
      </w:r>
      <w:r w:rsidR="007D1BFA">
        <w:rPr>
          <w:rFonts w:ascii="Arial" w:hAnsi="Arial" w:cs="Arial"/>
          <w:color w:val="000000"/>
        </w:rPr>
        <w:t xml:space="preserve"> [1]</w:t>
      </w:r>
      <w:r w:rsidRPr="0031008C">
        <w:rPr>
          <w:rFonts w:ascii="Arial" w:hAnsi="Arial" w:cs="Arial"/>
          <w:color w:val="000000"/>
        </w:rPr>
        <w:t xml:space="preserve">, </w:t>
      </w:r>
      <w:r w:rsidR="00A26FC7" w:rsidRPr="0031008C">
        <w:rPr>
          <w:rFonts w:ascii="Arial" w:hAnsi="Arial" w:cs="Arial"/>
          <w:color w:val="000000"/>
        </w:rPr>
        <w:t>RAN2</w:t>
      </w:r>
      <w:r w:rsidR="00A26FC7">
        <w:rPr>
          <w:rFonts w:ascii="Arial" w:hAnsi="Arial" w:cs="Arial"/>
          <w:color w:val="000000"/>
        </w:rPr>
        <w:t xml:space="preserve"> asks </w:t>
      </w:r>
      <w:r w:rsidR="00DD1AD2">
        <w:rPr>
          <w:rFonts w:ascii="Arial" w:hAnsi="Arial" w:cs="Arial"/>
          <w:color w:val="000000"/>
        </w:rPr>
        <w:t xml:space="preserve">if </w:t>
      </w:r>
      <w:r w:rsidR="00DD1AD2">
        <w:rPr>
          <w:rFonts w:ascii="Arial" w:hAnsi="Arial" w:cs="Arial"/>
        </w:rPr>
        <w:t xml:space="preserve">RAN1 specifications are clear with respect to </w:t>
      </w:r>
      <w:r w:rsidR="00A26FC7">
        <w:rPr>
          <w:rFonts w:ascii="Arial" w:hAnsi="Arial" w:cs="Arial"/>
        </w:rPr>
        <w:t xml:space="preserve">the starting point for </w:t>
      </w:r>
      <w:r w:rsidR="00DD1AD2">
        <w:rPr>
          <w:rFonts w:ascii="Arial" w:hAnsi="Arial" w:cs="Arial"/>
        </w:rPr>
        <w:t xml:space="preserve">the </w:t>
      </w:r>
      <w:r w:rsidR="00A26FC7">
        <w:rPr>
          <w:rFonts w:ascii="Arial" w:hAnsi="Arial" w:cs="Arial"/>
        </w:rPr>
        <w:t xml:space="preserve">MSGB window when the UE </w:t>
      </w:r>
      <w:r w:rsidR="00A26FC7" w:rsidRPr="00734F12">
        <w:rPr>
          <w:rFonts w:ascii="Arial" w:hAnsi="Arial" w:cs="Arial"/>
          <w:sz w:val="21"/>
          <w:szCs w:val="22"/>
        </w:rPr>
        <w:t xml:space="preserve">transmits only PRACH in a valid PRACH occasion </w:t>
      </w:r>
      <w:r w:rsidR="00DD1AD2">
        <w:rPr>
          <w:rFonts w:ascii="Arial" w:hAnsi="Arial" w:cs="Arial"/>
          <w:sz w:val="21"/>
          <w:szCs w:val="22"/>
        </w:rPr>
        <w:t>and</w:t>
      </w:r>
      <w:r w:rsidR="00A26FC7" w:rsidRPr="00734F12">
        <w:rPr>
          <w:rFonts w:ascii="Arial" w:hAnsi="Arial" w:cs="Arial"/>
          <w:sz w:val="21"/>
          <w:szCs w:val="22"/>
        </w:rPr>
        <w:t xml:space="preserve"> the PRACH occasion is not mapped to a valid PUSCH occasion</w:t>
      </w:r>
      <w:r w:rsidR="00A26FC7">
        <w:rPr>
          <w:rFonts w:ascii="Arial" w:hAnsi="Arial" w:cs="Arial"/>
          <w:sz w:val="21"/>
          <w:szCs w:val="22"/>
        </w:rPr>
        <w:t>.</w:t>
      </w:r>
    </w:p>
    <w:p w14:paraId="200FD6F8" w14:textId="198B4F1C" w:rsidR="00A26FC7" w:rsidRDefault="00DD1AD2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When </w:t>
      </w:r>
      <w:r w:rsidR="00A26FC7">
        <w:rPr>
          <w:rFonts w:ascii="Arial" w:hAnsi="Arial"/>
        </w:rPr>
        <w:t xml:space="preserve">MsgA </w:t>
      </w:r>
      <w:r>
        <w:rPr>
          <w:rFonts w:ascii="Arial" w:hAnsi="Arial"/>
        </w:rPr>
        <w:t xml:space="preserve">is transmitted </w:t>
      </w:r>
      <w:r w:rsidR="00A26FC7">
        <w:rPr>
          <w:rFonts w:ascii="Arial" w:hAnsi="Arial"/>
        </w:rPr>
        <w:t xml:space="preserve">without </w:t>
      </w:r>
      <w:r>
        <w:rPr>
          <w:rFonts w:ascii="Arial" w:hAnsi="Arial"/>
        </w:rPr>
        <w:t xml:space="preserve">a </w:t>
      </w:r>
      <w:r w:rsidR="00A26FC7">
        <w:rPr>
          <w:rFonts w:ascii="Arial" w:hAnsi="Arial"/>
        </w:rPr>
        <w:t xml:space="preserve">valid PUSCH occasion, only the PRACH part will be transmitted. </w:t>
      </w:r>
      <w:r w:rsidR="00061526">
        <w:rPr>
          <w:rFonts w:ascii="Arial" w:hAnsi="Arial"/>
        </w:rPr>
        <w:t xml:space="preserve">Since the </w:t>
      </w:r>
      <w:proofErr w:type="spellStart"/>
      <w:r w:rsidR="00061526">
        <w:rPr>
          <w:rFonts w:ascii="Arial" w:hAnsi="Arial"/>
        </w:rPr>
        <w:t>MsgB</w:t>
      </w:r>
      <w:proofErr w:type="spellEnd"/>
      <w:r w:rsidR="00061526">
        <w:rPr>
          <w:rFonts w:ascii="Arial" w:hAnsi="Arial"/>
        </w:rPr>
        <w:t xml:space="preserve"> window </w:t>
      </w:r>
      <w:r w:rsidR="00D3043F">
        <w:rPr>
          <w:rFonts w:ascii="Arial" w:hAnsi="Arial"/>
        </w:rPr>
        <w:t xml:space="preserve">start uses the PUSCH occasion as a reference point, </w:t>
      </w:r>
      <w:r w:rsidR="00A26FC7">
        <w:rPr>
          <w:rFonts w:ascii="Arial" w:hAnsi="Arial"/>
        </w:rPr>
        <w:t>there will be no reference point if there’s no P</w:t>
      </w:r>
      <w:r w:rsidR="00787DE0">
        <w:rPr>
          <w:rFonts w:ascii="Arial" w:hAnsi="Arial"/>
        </w:rPr>
        <w:t>USCH occa</w:t>
      </w:r>
      <w:r w:rsidR="00D60F6B">
        <w:rPr>
          <w:rFonts w:ascii="Arial" w:hAnsi="Arial"/>
        </w:rPr>
        <w:t>s</w:t>
      </w:r>
      <w:r w:rsidR="00787DE0">
        <w:rPr>
          <w:rFonts w:ascii="Arial" w:hAnsi="Arial"/>
        </w:rPr>
        <w:t>ion</w:t>
      </w:r>
      <w:r w:rsidR="00D3043F">
        <w:rPr>
          <w:rFonts w:ascii="Arial" w:hAnsi="Arial"/>
        </w:rPr>
        <w:t xml:space="preserve"> associated with the PRACH</w:t>
      </w:r>
      <w:r w:rsidR="00A26FC7">
        <w:rPr>
          <w:rFonts w:ascii="Arial" w:hAnsi="Arial"/>
        </w:rPr>
        <w:t xml:space="preserve">. </w:t>
      </w:r>
      <w:r w:rsidR="000D2E1F">
        <w:rPr>
          <w:rFonts w:ascii="Arial" w:hAnsi="Arial"/>
        </w:rPr>
        <w:t xml:space="preserve">Therefore, RAN1 have decided that when a MsgA contains only the PRACH, the reference point for the start of the </w:t>
      </w:r>
      <w:proofErr w:type="spellStart"/>
      <w:r w:rsidR="000D2E1F">
        <w:rPr>
          <w:rFonts w:ascii="Arial" w:hAnsi="Arial"/>
        </w:rPr>
        <w:t>MsgB</w:t>
      </w:r>
      <w:proofErr w:type="spellEnd"/>
      <w:r w:rsidR="000D2E1F">
        <w:rPr>
          <w:rFonts w:ascii="Arial" w:hAnsi="Arial"/>
        </w:rPr>
        <w:t xml:space="preserve"> window is the last symbol of the corresponding </w:t>
      </w:r>
      <w:r w:rsidR="00983BDC">
        <w:rPr>
          <w:rFonts w:ascii="Arial" w:hAnsi="Arial"/>
        </w:rPr>
        <w:t>P</w:t>
      </w:r>
      <w:r w:rsidR="000D2E1F">
        <w:rPr>
          <w:rFonts w:ascii="Arial" w:hAnsi="Arial"/>
        </w:rPr>
        <w:t>RACH occasion.</w:t>
      </w:r>
      <w:r w:rsidR="00A57986" w:rsidDel="00A57986">
        <w:rPr>
          <w:rFonts w:ascii="Arial" w:hAnsi="Arial"/>
        </w:rPr>
        <w:t xml:space="preserve"> 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F11909E" w:rsidR="00463675" w:rsidRPr="007B1303" w:rsidRDefault="00463675" w:rsidP="004C5DA6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r w:rsidR="007E5282">
        <w:rPr>
          <w:rFonts w:ascii="Arial" w:hAnsi="Arial" w:cs="Arial"/>
          <w:color w:val="000000"/>
        </w:rPr>
        <w:t xml:space="preserve">include in their specifications that </w:t>
      </w:r>
      <w:r w:rsidR="00E500FD">
        <w:rPr>
          <w:rFonts w:ascii="Arial" w:hAnsi="Arial"/>
        </w:rPr>
        <w:t>the reference point for</w:t>
      </w:r>
      <w:r w:rsidR="000C491E">
        <w:rPr>
          <w:rFonts w:ascii="Arial" w:hAnsi="Arial"/>
        </w:rPr>
        <w:t xml:space="preserve"> the</w:t>
      </w:r>
      <w:r w:rsidR="00E500FD">
        <w:rPr>
          <w:rFonts w:ascii="Arial" w:hAnsi="Arial"/>
        </w:rPr>
        <w:t xml:space="preserve"> start of the </w:t>
      </w:r>
      <w:proofErr w:type="spellStart"/>
      <w:r w:rsidR="00E500FD">
        <w:rPr>
          <w:rFonts w:ascii="Arial" w:hAnsi="Arial"/>
        </w:rPr>
        <w:t>MsgB</w:t>
      </w:r>
      <w:proofErr w:type="spellEnd"/>
      <w:r w:rsidR="00E500FD">
        <w:rPr>
          <w:rFonts w:ascii="Arial" w:hAnsi="Arial"/>
        </w:rPr>
        <w:t xml:space="preserve"> window </w:t>
      </w:r>
      <w:r w:rsidR="002F4460">
        <w:rPr>
          <w:rFonts w:ascii="Arial" w:hAnsi="Arial"/>
        </w:rPr>
        <w:t xml:space="preserve">is </w:t>
      </w:r>
      <w:r w:rsidR="00E500FD">
        <w:rPr>
          <w:rFonts w:ascii="Arial" w:hAnsi="Arial"/>
        </w:rPr>
        <w:t xml:space="preserve">the last symbol of the </w:t>
      </w:r>
      <w:r w:rsidR="000D2E1F">
        <w:rPr>
          <w:rFonts w:ascii="Arial" w:hAnsi="Arial"/>
        </w:rPr>
        <w:t xml:space="preserve">corresponding </w:t>
      </w:r>
      <w:r w:rsidR="0031468C">
        <w:rPr>
          <w:rFonts w:ascii="Arial" w:hAnsi="Arial"/>
        </w:rPr>
        <w:t>P</w:t>
      </w:r>
      <w:r w:rsidR="00E500FD">
        <w:rPr>
          <w:rFonts w:ascii="Arial" w:hAnsi="Arial"/>
        </w:rPr>
        <w:t xml:space="preserve">RACH occasion </w:t>
      </w:r>
      <w:r w:rsidR="002F4460">
        <w:rPr>
          <w:rFonts w:ascii="Arial" w:hAnsi="Arial"/>
        </w:rPr>
        <w:t xml:space="preserve">when </w:t>
      </w:r>
      <w:r w:rsidR="00E500FD">
        <w:rPr>
          <w:rFonts w:ascii="Arial" w:hAnsi="Arial"/>
        </w:rPr>
        <w:t xml:space="preserve">MsgA </w:t>
      </w:r>
      <w:r w:rsidR="002F4460">
        <w:rPr>
          <w:rFonts w:ascii="Arial" w:hAnsi="Arial"/>
        </w:rPr>
        <w:t>contains only the PRACH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18853306" w14:textId="2C624756" w:rsidR="000D1A4B" w:rsidRDefault="00B91EFA">
      <w:pPr>
        <w:spacing w:after="120"/>
        <w:rPr>
          <w:rFonts w:ascii="Arial" w:hAnsi="Arial" w:cs="Arial"/>
          <w:bCs/>
        </w:rPr>
      </w:pPr>
      <w:r w:rsidRPr="004C5DA6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R2-2002298</w:t>
      </w:r>
      <w:r>
        <w:rPr>
          <w:rFonts w:ascii="Arial" w:hAnsi="Arial" w:cs="Arial"/>
          <w:color w:val="000000"/>
        </w:rPr>
        <w:t>, “</w:t>
      </w:r>
      <w:r>
        <w:rPr>
          <w:rFonts w:ascii="Arial" w:hAnsi="Arial" w:cs="Arial"/>
          <w:bCs/>
        </w:rPr>
        <w:t>LS to RAN1 on the starting point of MSGB window”, ZTE, RAN2 #109-e, February 2020.</w:t>
      </w:r>
    </w:p>
    <w:p w14:paraId="51576C5B" w14:textId="77777777" w:rsidR="00416623" w:rsidRDefault="00416623">
      <w:pPr>
        <w:spacing w:after="120"/>
        <w:rPr>
          <w:rFonts w:ascii="Arial" w:hAnsi="Arial" w:cs="Arial"/>
          <w:b/>
          <w:lang w:eastAsia="zh-CN"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0FB05" w14:textId="77777777" w:rsidR="0024169E" w:rsidRDefault="0024169E">
      <w:r>
        <w:separator/>
      </w:r>
    </w:p>
  </w:endnote>
  <w:endnote w:type="continuationSeparator" w:id="0">
    <w:p w14:paraId="4A2EB530" w14:textId="77777777" w:rsidR="0024169E" w:rsidRDefault="0024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4D"/>
    <w:family w:val="auto"/>
    <w:pitch w:val="default"/>
    <w:sig w:usb0="00000000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439A7" w14:textId="77777777" w:rsidR="0024169E" w:rsidRDefault="0024169E">
      <w:r>
        <w:separator/>
      </w:r>
    </w:p>
  </w:footnote>
  <w:footnote w:type="continuationSeparator" w:id="0">
    <w:p w14:paraId="63592030" w14:textId="77777777" w:rsidR="0024169E" w:rsidRDefault="0024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3C0C"/>
    <w:rsid w:val="000102FA"/>
    <w:rsid w:val="00023690"/>
    <w:rsid w:val="00023CA1"/>
    <w:rsid w:val="000248CD"/>
    <w:rsid w:val="00025B7D"/>
    <w:rsid w:val="00027AA4"/>
    <w:rsid w:val="00030DB4"/>
    <w:rsid w:val="000327F4"/>
    <w:rsid w:val="0003687C"/>
    <w:rsid w:val="00046E04"/>
    <w:rsid w:val="000474B3"/>
    <w:rsid w:val="00047616"/>
    <w:rsid w:val="00051BDA"/>
    <w:rsid w:val="000537B5"/>
    <w:rsid w:val="000548E3"/>
    <w:rsid w:val="00056D7B"/>
    <w:rsid w:val="0006016E"/>
    <w:rsid w:val="00061526"/>
    <w:rsid w:val="00066456"/>
    <w:rsid w:val="00070518"/>
    <w:rsid w:val="0007126B"/>
    <w:rsid w:val="000722B7"/>
    <w:rsid w:val="00075360"/>
    <w:rsid w:val="0007590B"/>
    <w:rsid w:val="00080006"/>
    <w:rsid w:val="00080AE2"/>
    <w:rsid w:val="00082D36"/>
    <w:rsid w:val="00083B93"/>
    <w:rsid w:val="00085177"/>
    <w:rsid w:val="000861A9"/>
    <w:rsid w:val="00087549"/>
    <w:rsid w:val="00091D74"/>
    <w:rsid w:val="00095605"/>
    <w:rsid w:val="000A04CE"/>
    <w:rsid w:val="000B274A"/>
    <w:rsid w:val="000B574F"/>
    <w:rsid w:val="000B72D2"/>
    <w:rsid w:val="000B7694"/>
    <w:rsid w:val="000C491E"/>
    <w:rsid w:val="000C7C98"/>
    <w:rsid w:val="000D0101"/>
    <w:rsid w:val="000D1A4B"/>
    <w:rsid w:val="000D2E1F"/>
    <w:rsid w:val="000D4061"/>
    <w:rsid w:val="000D4D75"/>
    <w:rsid w:val="000D60B1"/>
    <w:rsid w:val="000E0821"/>
    <w:rsid w:val="000E1343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6A1B"/>
    <w:rsid w:val="0012775E"/>
    <w:rsid w:val="00136729"/>
    <w:rsid w:val="00136834"/>
    <w:rsid w:val="001432B2"/>
    <w:rsid w:val="00144759"/>
    <w:rsid w:val="00157C91"/>
    <w:rsid w:val="001651EC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E5AC8"/>
    <w:rsid w:val="001F088F"/>
    <w:rsid w:val="001F1EA9"/>
    <w:rsid w:val="001F5FD0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30AED"/>
    <w:rsid w:val="002372BA"/>
    <w:rsid w:val="0024169E"/>
    <w:rsid w:val="00241833"/>
    <w:rsid w:val="00241FF4"/>
    <w:rsid w:val="00246C68"/>
    <w:rsid w:val="00253466"/>
    <w:rsid w:val="00255F33"/>
    <w:rsid w:val="0026001C"/>
    <w:rsid w:val="00272EDF"/>
    <w:rsid w:val="00273279"/>
    <w:rsid w:val="00274337"/>
    <w:rsid w:val="002807F4"/>
    <w:rsid w:val="002841C6"/>
    <w:rsid w:val="00291BE6"/>
    <w:rsid w:val="002A48C7"/>
    <w:rsid w:val="002A575C"/>
    <w:rsid w:val="002B499F"/>
    <w:rsid w:val="002C0D62"/>
    <w:rsid w:val="002C2896"/>
    <w:rsid w:val="002C6D45"/>
    <w:rsid w:val="002D45AD"/>
    <w:rsid w:val="002E02F1"/>
    <w:rsid w:val="002E108C"/>
    <w:rsid w:val="002E7134"/>
    <w:rsid w:val="002F168B"/>
    <w:rsid w:val="002F4460"/>
    <w:rsid w:val="003033E0"/>
    <w:rsid w:val="00305A7B"/>
    <w:rsid w:val="003068B0"/>
    <w:rsid w:val="0031008C"/>
    <w:rsid w:val="00310851"/>
    <w:rsid w:val="0031468C"/>
    <w:rsid w:val="003149FA"/>
    <w:rsid w:val="00322DC4"/>
    <w:rsid w:val="003269CA"/>
    <w:rsid w:val="00327332"/>
    <w:rsid w:val="0033402C"/>
    <w:rsid w:val="00334CD3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59D2"/>
    <w:rsid w:val="0039096B"/>
    <w:rsid w:val="00393622"/>
    <w:rsid w:val="003A2742"/>
    <w:rsid w:val="003A27EA"/>
    <w:rsid w:val="003A29E6"/>
    <w:rsid w:val="003A5084"/>
    <w:rsid w:val="003A529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2E89"/>
    <w:rsid w:val="003F3DA3"/>
    <w:rsid w:val="00403A92"/>
    <w:rsid w:val="00412226"/>
    <w:rsid w:val="00416623"/>
    <w:rsid w:val="00420E3B"/>
    <w:rsid w:val="00421250"/>
    <w:rsid w:val="0043296C"/>
    <w:rsid w:val="00435506"/>
    <w:rsid w:val="00441E2E"/>
    <w:rsid w:val="00447A00"/>
    <w:rsid w:val="00453116"/>
    <w:rsid w:val="00463675"/>
    <w:rsid w:val="00473647"/>
    <w:rsid w:val="0048125F"/>
    <w:rsid w:val="00485AA2"/>
    <w:rsid w:val="0048644F"/>
    <w:rsid w:val="00492905"/>
    <w:rsid w:val="00492CAE"/>
    <w:rsid w:val="00495BED"/>
    <w:rsid w:val="00496A33"/>
    <w:rsid w:val="00497D1C"/>
    <w:rsid w:val="004A36E3"/>
    <w:rsid w:val="004A5AC1"/>
    <w:rsid w:val="004A7B56"/>
    <w:rsid w:val="004B2ECB"/>
    <w:rsid w:val="004B44C7"/>
    <w:rsid w:val="004B7BD4"/>
    <w:rsid w:val="004C5DA6"/>
    <w:rsid w:val="004C661D"/>
    <w:rsid w:val="004C6949"/>
    <w:rsid w:val="004E2A9F"/>
    <w:rsid w:val="004E4C46"/>
    <w:rsid w:val="004E7435"/>
    <w:rsid w:val="004F0FFC"/>
    <w:rsid w:val="004F215B"/>
    <w:rsid w:val="004F4A74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084B"/>
    <w:rsid w:val="005815B3"/>
    <w:rsid w:val="00581944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C7F2D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656B"/>
    <w:rsid w:val="00613141"/>
    <w:rsid w:val="006137AE"/>
    <w:rsid w:val="0062010B"/>
    <w:rsid w:val="00621616"/>
    <w:rsid w:val="006352BF"/>
    <w:rsid w:val="00640BB1"/>
    <w:rsid w:val="0064464A"/>
    <w:rsid w:val="00646896"/>
    <w:rsid w:val="0065156F"/>
    <w:rsid w:val="00660614"/>
    <w:rsid w:val="00671FE3"/>
    <w:rsid w:val="006731F6"/>
    <w:rsid w:val="00675187"/>
    <w:rsid w:val="00677856"/>
    <w:rsid w:val="006808E2"/>
    <w:rsid w:val="0069270F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D788B"/>
    <w:rsid w:val="006E14E0"/>
    <w:rsid w:val="006F349E"/>
    <w:rsid w:val="00704E5B"/>
    <w:rsid w:val="00705154"/>
    <w:rsid w:val="0070687C"/>
    <w:rsid w:val="00712BE2"/>
    <w:rsid w:val="0071345B"/>
    <w:rsid w:val="007142D7"/>
    <w:rsid w:val="00716797"/>
    <w:rsid w:val="00721F6B"/>
    <w:rsid w:val="0072304B"/>
    <w:rsid w:val="0072449F"/>
    <w:rsid w:val="007258F4"/>
    <w:rsid w:val="00725A62"/>
    <w:rsid w:val="00725EBC"/>
    <w:rsid w:val="00731615"/>
    <w:rsid w:val="00735B16"/>
    <w:rsid w:val="007420ED"/>
    <w:rsid w:val="00742700"/>
    <w:rsid w:val="00744FE4"/>
    <w:rsid w:val="00747108"/>
    <w:rsid w:val="00750D32"/>
    <w:rsid w:val="007512FA"/>
    <w:rsid w:val="0076095D"/>
    <w:rsid w:val="00760ABF"/>
    <w:rsid w:val="00770EB9"/>
    <w:rsid w:val="00774D2B"/>
    <w:rsid w:val="00774E81"/>
    <w:rsid w:val="00774FD1"/>
    <w:rsid w:val="00781284"/>
    <w:rsid w:val="00787DE0"/>
    <w:rsid w:val="007915FD"/>
    <w:rsid w:val="00791B07"/>
    <w:rsid w:val="00792AA0"/>
    <w:rsid w:val="0079597E"/>
    <w:rsid w:val="00797F3A"/>
    <w:rsid w:val="007A03EB"/>
    <w:rsid w:val="007A5948"/>
    <w:rsid w:val="007A6950"/>
    <w:rsid w:val="007A7334"/>
    <w:rsid w:val="007A749A"/>
    <w:rsid w:val="007B1303"/>
    <w:rsid w:val="007B18AC"/>
    <w:rsid w:val="007B756E"/>
    <w:rsid w:val="007C0952"/>
    <w:rsid w:val="007C30A7"/>
    <w:rsid w:val="007C3DEB"/>
    <w:rsid w:val="007C63FD"/>
    <w:rsid w:val="007D1BFA"/>
    <w:rsid w:val="007D421F"/>
    <w:rsid w:val="007E4A21"/>
    <w:rsid w:val="007E5282"/>
    <w:rsid w:val="007F2250"/>
    <w:rsid w:val="007F57E8"/>
    <w:rsid w:val="008050C6"/>
    <w:rsid w:val="00812454"/>
    <w:rsid w:val="00814AF6"/>
    <w:rsid w:val="008151F3"/>
    <w:rsid w:val="00815515"/>
    <w:rsid w:val="008169FF"/>
    <w:rsid w:val="0081729A"/>
    <w:rsid w:val="008175D4"/>
    <w:rsid w:val="00821FA5"/>
    <w:rsid w:val="00824017"/>
    <w:rsid w:val="00825283"/>
    <w:rsid w:val="00826862"/>
    <w:rsid w:val="00827625"/>
    <w:rsid w:val="00827CA3"/>
    <w:rsid w:val="0083456A"/>
    <w:rsid w:val="00843095"/>
    <w:rsid w:val="00843D34"/>
    <w:rsid w:val="008470E5"/>
    <w:rsid w:val="008503E5"/>
    <w:rsid w:val="0085057D"/>
    <w:rsid w:val="00855C77"/>
    <w:rsid w:val="00882091"/>
    <w:rsid w:val="00887434"/>
    <w:rsid w:val="0089399C"/>
    <w:rsid w:val="00894909"/>
    <w:rsid w:val="008976A7"/>
    <w:rsid w:val="008A74E3"/>
    <w:rsid w:val="008B15A8"/>
    <w:rsid w:val="008B1E8B"/>
    <w:rsid w:val="008B2120"/>
    <w:rsid w:val="008B4F90"/>
    <w:rsid w:val="008B52E0"/>
    <w:rsid w:val="008C6E69"/>
    <w:rsid w:val="008D5EEB"/>
    <w:rsid w:val="008D7965"/>
    <w:rsid w:val="008E0015"/>
    <w:rsid w:val="008E091C"/>
    <w:rsid w:val="008E228B"/>
    <w:rsid w:val="008E28F6"/>
    <w:rsid w:val="008E34E4"/>
    <w:rsid w:val="008F2EB8"/>
    <w:rsid w:val="008F3E07"/>
    <w:rsid w:val="008F3F0E"/>
    <w:rsid w:val="00906F27"/>
    <w:rsid w:val="009124A5"/>
    <w:rsid w:val="00913370"/>
    <w:rsid w:val="00913B6C"/>
    <w:rsid w:val="00922824"/>
    <w:rsid w:val="00923E7C"/>
    <w:rsid w:val="00925368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759FC"/>
    <w:rsid w:val="00983BDC"/>
    <w:rsid w:val="009862DE"/>
    <w:rsid w:val="009866E9"/>
    <w:rsid w:val="00990E86"/>
    <w:rsid w:val="00991736"/>
    <w:rsid w:val="00996BDF"/>
    <w:rsid w:val="00997D43"/>
    <w:rsid w:val="009A09FA"/>
    <w:rsid w:val="009A0CF3"/>
    <w:rsid w:val="009A258A"/>
    <w:rsid w:val="009B0EA3"/>
    <w:rsid w:val="009B1F74"/>
    <w:rsid w:val="009B35DA"/>
    <w:rsid w:val="009B49DF"/>
    <w:rsid w:val="009B6784"/>
    <w:rsid w:val="009C1C36"/>
    <w:rsid w:val="009C26FB"/>
    <w:rsid w:val="009C30C0"/>
    <w:rsid w:val="009C435A"/>
    <w:rsid w:val="009C75D8"/>
    <w:rsid w:val="009C7F09"/>
    <w:rsid w:val="009E489F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26FC7"/>
    <w:rsid w:val="00A33544"/>
    <w:rsid w:val="00A37F3F"/>
    <w:rsid w:val="00A429DD"/>
    <w:rsid w:val="00A5005D"/>
    <w:rsid w:val="00A57986"/>
    <w:rsid w:val="00A6127B"/>
    <w:rsid w:val="00A620B2"/>
    <w:rsid w:val="00A676A3"/>
    <w:rsid w:val="00A747E5"/>
    <w:rsid w:val="00A75BAB"/>
    <w:rsid w:val="00A76482"/>
    <w:rsid w:val="00A82D3F"/>
    <w:rsid w:val="00A87440"/>
    <w:rsid w:val="00A93ED7"/>
    <w:rsid w:val="00AA4BFD"/>
    <w:rsid w:val="00AA740E"/>
    <w:rsid w:val="00AA76FD"/>
    <w:rsid w:val="00AB111E"/>
    <w:rsid w:val="00AB1FAA"/>
    <w:rsid w:val="00AB3281"/>
    <w:rsid w:val="00AB4A98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0E91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1EFA"/>
    <w:rsid w:val="00B9298C"/>
    <w:rsid w:val="00BA0437"/>
    <w:rsid w:val="00BB0D86"/>
    <w:rsid w:val="00BB66D9"/>
    <w:rsid w:val="00BC0DCE"/>
    <w:rsid w:val="00BC2242"/>
    <w:rsid w:val="00BC4B1B"/>
    <w:rsid w:val="00BD1486"/>
    <w:rsid w:val="00BE13FE"/>
    <w:rsid w:val="00BE321E"/>
    <w:rsid w:val="00BE5982"/>
    <w:rsid w:val="00C043F3"/>
    <w:rsid w:val="00C07E87"/>
    <w:rsid w:val="00C07F5B"/>
    <w:rsid w:val="00C13392"/>
    <w:rsid w:val="00C15F91"/>
    <w:rsid w:val="00C21DBF"/>
    <w:rsid w:val="00C23400"/>
    <w:rsid w:val="00C23F21"/>
    <w:rsid w:val="00C27095"/>
    <w:rsid w:val="00C33478"/>
    <w:rsid w:val="00C350D4"/>
    <w:rsid w:val="00C447D5"/>
    <w:rsid w:val="00C458CB"/>
    <w:rsid w:val="00C470C4"/>
    <w:rsid w:val="00C513A5"/>
    <w:rsid w:val="00C51822"/>
    <w:rsid w:val="00C52402"/>
    <w:rsid w:val="00C52633"/>
    <w:rsid w:val="00C55835"/>
    <w:rsid w:val="00C6441F"/>
    <w:rsid w:val="00C6527B"/>
    <w:rsid w:val="00C70862"/>
    <w:rsid w:val="00C731C6"/>
    <w:rsid w:val="00C757D8"/>
    <w:rsid w:val="00C8126F"/>
    <w:rsid w:val="00C82EBA"/>
    <w:rsid w:val="00C82EE0"/>
    <w:rsid w:val="00C8484A"/>
    <w:rsid w:val="00C85CE4"/>
    <w:rsid w:val="00C9389C"/>
    <w:rsid w:val="00C93A2B"/>
    <w:rsid w:val="00C93DE5"/>
    <w:rsid w:val="00CA6579"/>
    <w:rsid w:val="00CB5C93"/>
    <w:rsid w:val="00CB6A98"/>
    <w:rsid w:val="00CD3CA6"/>
    <w:rsid w:val="00CD63C4"/>
    <w:rsid w:val="00CE014E"/>
    <w:rsid w:val="00CE0AA7"/>
    <w:rsid w:val="00CE2FA2"/>
    <w:rsid w:val="00CE4CC4"/>
    <w:rsid w:val="00CE7ED8"/>
    <w:rsid w:val="00CF234A"/>
    <w:rsid w:val="00CF3204"/>
    <w:rsid w:val="00CF6C58"/>
    <w:rsid w:val="00D037F7"/>
    <w:rsid w:val="00D0636C"/>
    <w:rsid w:val="00D0667F"/>
    <w:rsid w:val="00D07ED0"/>
    <w:rsid w:val="00D15811"/>
    <w:rsid w:val="00D210B9"/>
    <w:rsid w:val="00D2498E"/>
    <w:rsid w:val="00D263C2"/>
    <w:rsid w:val="00D3043F"/>
    <w:rsid w:val="00D34011"/>
    <w:rsid w:val="00D357FC"/>
    <w:rsid w:val="00D42DCF"/>
    <w:rsid w:val="00D44031"/>
    <w:rsid w:val="00D44E7D"/>
    <w:rsid w:val="00D47B2F"/>
    <w:rsid w:val="00D51744"/>
    <w:rsid w:val="00D60F6B"/>
    <w:rsid w:val="00D611C2"/>
    <w:rsid w:val="00D616E4"/>
    <w:rsid w:val="00D64142"/>
    <w:rsid w:val="00D6702A"/>
    <w:rsid w:val="00D7016F"/>
    <w:rsid w:val="00D74869"/>
    <w:rsid w:val="00D75098"/>
    <w:rsid w:val="00D946C7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1AD2"/>
    <w:rsid w:val="00DD4B00"/>
    <w:rsid w:val="00DD5D28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5CFE"/>
    <w:rsid w:val="00E40B4C"/>
    <w:rsid w:val="00E453F3"/>
    <w:rsid w:val="00E500FD"/>
    <w:rsid w:val="00E52322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5280"/>
    <w:rsid w:val="00E75AB4"/>
    <w:rsid w:val="00E802F4"/>
    <w:rsid w:val="00E870A5"/>
    <w:rsid w:val="00EA225D"/>
    <w:rsid w:val="00EB0C3C"/>
    <w:rsid w:val="00EB6F9D"/>
    <w:rsid w:val="00EC7375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14100"/>
    <w:rsid w:val="00F2336C"/>
    <w:rsid w:val="00F24C01"/>
    <w:rsid w:val="00F26101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873"/>
    <w:rsid w:val="00F94B23"/>
    <w:rsid w:val="00F962EC"/>
    <w:rsid w:val="00FC14A3"/>
    <w:rsid w:val="00FC2F48"/>
    <w:rsid w:val="00FC3D9A"/>
    <w:rsid w:val="00FC5E97"/>
    <w:rsid w:val="00FD63BE"/>
    <w:rsid w:val="00FD69C8"/>
    <w:rsid w:val="00FD6D0A"/>
    <w:rsid w:val="00FE19AF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791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2020-04-10T23:16:00Z</dcterms:created>
  <dcterms:modified xsi:type="dcterms:W3CDTF">2020-04-10T23:16:00Z</dcterms:modified>
</cp:coreProperties>
</file>